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92" w:rsidRPr="007C7D1C" w:rsidRDefault="000815AB" w:rsidP="007C7D1C">
      <w:pPr>
        <w:jc w:val="right"/>
        <w:rPr>
          <w:rFonts w:ascii="Arial" w:hAnsi="Arial" w:cs="Arial"/>
          <w:sz w:val="24"/>
        </w:rPr>
      </w:pPr>
      <w:r w:rsidRPr="007C7D1C">
        <w:rPr>
          <w:rFonts w:ascii="Arial" w:hAnsi="Arial" w:cs="Arial"/>
          <w:sz w:val="24"/>
        </w:rPr>
        <w:t>Xaxim</w:t>
      </w:r>
      <w:r w:rsidR="00CE13C1" w:rsidRPr="007C7D1C">
        <w:rPr>
          <w:rFonts w:ascii="Arial" w:hAnsi="Arial" w:cs="Arial"/>
          <w:sz w:val="24"/>
        </w:rPr>
        <w:t>,</w:t>
      </w:r>
      <w:r w:rsidRPr="007C7D1C">
        <w:rPr>
          <w:rFonts w:ascii="Arial" w:hAnsi="Arial" w:cs="Arial"/>
          <w:sz w:val="24"/>
        </w:rPr>
        <w:t xml:space="preserve"> </w:t>
      </w:r>
      <w:r w:rsidR="00CE13C1" w:rsidRPr="007C7D1C">
        <w:rPr>
          <w:rFonts w:ascii="Arial" w:hAnsi="Arial" w:cs="Arial"/>
          <w:sz w:val="24"/>
        </w:rPr>
        <w:t xml:space="preserve">07 </w:t>
      </w:r>
      <w:r w:rsidRPr="007C7D1C">
        <w:rPr>
          <w:rFonts w:ascii="Arial" w:hAnsi="Arial" w:cs="Arial"/>
          <w:sz w:val="24"/>
        </w:rPr>
        <w:t>de fevereiro de 2014.</w:t>
      </w:r>
    </w:p>
    <w:p w:rsidR="000815AB" w:rsidRPr="007C7D1C" w:rsidRDefault="000815AB" w:rsidP="007C7D1C">
      <w:pPr>
        <w:jc w:val="right"/>
        <w:rPr>
          <w:rFonts w:ascii="Arial" w:hAnsi="Arial" w:cs="Arial"/>
          <w:sz w:val="24"/>
        </w:rPr>
      </w:pPr>
    </w:p>
    <w:p w:rsidR="00CA1BFD" w:rsidRDefault="00CA1BFD" w:rsidP="007C7D1C">
      <w:pPr>
        <w:jc w:val="right"/>
        <w:rPr>
          <w:rFonts w:ascii="Arial" w:hAnsi="Arial" w:cs="Arial"/>
          <w:sz w:val="24"/>
        </w:rPr>
      </w:pPr>
    </w:p>
    <w:p w:rsidR="007C7D1C" w:rsidRDefault="007C7D1C" w:rsidP="007C7D1C">
      <w:pPr>
        <w:jc w:val="right"/>
        <w:rPr>
          <w:rFonts w:ascii="Arial" w:hAnsi="Arial" w:cs="Arial"/>
          <w:sz w:val="24"/>
        </w:rPr>
      </w:pPr>
    </w:p>
    <w:p w:rsidR="007C7D1C" w:rsidRPr="007C7D1C" w:rsidRDefault="007C7D1C" w:rsidP="007C7D1C">
      <w:pPr>
        <w:jc w:val="right"/>
        <w:rPr>
          <w:rFonts w:ascii="Arial" w:hAnsi="Arial" w:cs="Arial"/>
          <w:sz w:val="24"/>
        </w:rPr>
      </w:pPr>
    </w:p>
    <w:p w:rsidR="00CE13C1" w:rsidRPr="007C7D1C" w:rsidRDefault="00CE13C1" w:rsidP="007C7D1C">
      <w:pPr>
        <w:jc w:val="right"/>
        <w:rPr>
          <w:rFonts w:ascii="Arial" w:hAnsi="Arial" w:cs="Arial"/>
          <w:sz w:val="24"/>
        </w:rPr>
      </w:pPr>
    </w:p>
    <w:p w:rsidR="000815AB" w:rsidRPr="007C7D1C" w:rsidRDefault="000815AB" w:rsidP="007C7D1C">
      <w:pPr>
        <w:jc w:val="center"/>
        <w:rPr>
          <w:rFonts w:ascii="Arial" w:hAnsi="Arial" w:cs="Arial"/>
          <w:b/>
          <w:sz w:val="32"/>
        </w:rPr>
      </w:pPr>
      <w:r w:rsidRPr="007C7D1C">
        <w:rPr>
          <w:rFonts w:ascii="Arial" w:hAnsi="Arial" w:cs="Arial"/>
          <w:b/>
          <w:sz w:val="32"/>
        </w:rPr>
        <w:t>PARECER JURÍDICO</w:t>
      </w:r>
    </w:p>
    <w:p w:rsidR="000815AB" w:rsidRDefault="000815AB" w:rsidP="007C7D1C">
      <w:pPr>
        <w:jc w:val="center"/>
        <w:rPr>
          <w:rFonts w:ascii="Arial" w:hAnsi="Arial" w:cs="Arial"/>
          <w:b/>
          <w:sz w:val="32"/>
        </w:rPr>
      </w:pPr>
    </w:p>
    <w:p w:rsidR="007C7D1C" w:rsidRPr="007C7D1C" w:rsidRDefault="007C7D1C" w:rsidP="007C7D1C">
      <w:pPr>
        <w:jc w:val="center"/>
        <w:rPr>
          <w:rFonts w:ascii="Arial" w:hAnsi="Arial" w:cs="Arial"/>
          <w:b/>
          <w:sz w:val="32"/>
        </w:rPr>
      </w:pPr>
    </w:p>
    <w:p w:rsidR="00CE13C1" w:rsidRDefault="00CE13C1" w:rsidP="007C7D1C">
      <w:pPr>
        <w:jc w:val="center"/>
        <w:rPr>
          <w:rFonts w:ascii="Arial" w:hAnsi="Arial" w:cs="Arial"/>
          <w:b/>
          <w:sz w:val="32"/>
        </w:rPr>
      </w:pPr>
    </w:p>
    <w:p w:rsidR="007C7D1C" w:rsidRPr="007C7D1C" w:rsidRDefault="007C7D1C" w:rsidP="007C7D1C">
      <w:pPr>
        <w:jc w:val="center"/>
        <w:rPr>
          <w:rFonts w:ascii="Arial" w:hAnsi="Arial" w:cs="Arial"/>
          <w:b/>
          <w:sz w:val="32"/>
        </w:rPr>
      </w:pPr>
    </w:p>
    <w:p w:rsidR="000815AB" w:rsidRPr="007C7D1C" w:rsidRDefault="000815AB" w:rsidP="007C7D1C">
      <w:pPr>
        <w:jc w:val="both"/>
        <w:rPr>
          <w:rFonts w:ascii="Arial" w:hAnsi="Arial" w:cs="Arial"/>
          <w:b/>
          <w:sz w:val="24"/>
          <w:szCs w:val="24"/>
        </w:rPr>
      </w:pPr>
      <w:r w:rsidRPr="007C7D1C">
        <w:rPr>
          <w:rFonts w:ascii="Arial" w:hAnsi="Arial" w:cs="Arial"/>
          <w:b/>
          <w:sz w:val="24"/>
          <w:szCs w:val="24"/>
        </w:rPr>
        <w:t>I</w:t>
      </w:r>
      <w:r w:rsidR="000A2C34">
        <w:rPr>
          <w:rFonts w:ascii="Arial" w:hAnsi="Arial" w:cs="Arial"/>
          <w:b/>
          <w:sz w:val="24"/>
          <w:szCs w:val="24"/>
        </w:rPr>
        <w:t xml:space="preserve"> – </w:t>
      </w:r>
      <w:r w:rsidRPr="007C7D1C">
        <w:rPr>
          <w:rFonts w:ascii="Arial" w:hAnsi="Arial" w:cs="Arial"/>
          <w:b/>
          <w:sz w:val="24"/>
          <w:szCs w:val="24"/>
        </w:rPr>
        <w:t>DO OBJETO</w:t>
      </w:r>
      <w:r w:rsidR="000A2C34">
        <w:rPr>
          <w:rFonts w:ascii="Arial" w:hAnsi="Arial" w:cs="Arial"/>
          <w:b/>
          <w:sz w:val="24"/>
          <w:szCs w:val="24"/>
        </w:rPr>
        <w:t>:</w:t>
      </w:r>
    </w:p>
    <w:p w:rsidR="000815AB" w:rsidRPr="007C7D1C" w:rsidRDefault="000815AB" w:rsidP="007C7D1C">
      <w:pPr>
        <w:jc w:val="both"/>
        <w:rPr>
          <w:rFonts w:ascii="Arial" w:hAnsi="Arial" w:cs="Arial"/>
          <w:b/>
          <w:sz w:val="24"/>
          <w:szCs w:val="24"/>
        </w:rPr>
      </w:pPr>
    </w:p>
    <w:p w:rsidR="00AA4F83" w:rsidRPr="007C7D1C" w:rsidRDefault="000815AB" w:rsidP="007C7D1C">
      <w:pPr>
        <w:ind w:firstLine="708"/>
        <w:jc w:val="both"/>
        <w:rPr>
          <w:rFonts w:ascii="Arial" w:hAnsi="Arial" w:cs="Arial"/>
          <w:b/>
          <w:sz w:val="24"/>
          <w:szCs w:val="24"/>
        </w:rPr>
      </w:pPr>
      <w:r w:rsidRPr="007C7D1C">
        <w:rPr>
          <w:rFonts w:ascii="Arial" w:hAnsi="Arial" w:cs="Arial"/>
          <w:sz w:val="24"/>
          <w:szCs w:val="24"/>
        </w:rPr>
        <w:tab/>
      </w:r>
      <w:r w:rsidRPr="007C7D1C">
        <w:rPr>
          <w:rFonts w:ascii="Arial" w:hAnsi="Arial" w:cs="Arial"/>
          <w:sz w:val="24"/>
          <w:szCs w:val="24"/>
        </w:rPr>
        <w:tab/>
      </w:r>
      <w:r w:rsidR="00AA4F83" w:rsidRPr="007C7D1C">
        <w:rPr>
          <w:rFonts w:ascii="Arial" w:hAnsi="Arial" w:cs="Arial"/>
          <w:sz w:val="24"/>
          <w:szCs w:val="24"/>
        </w:rPr>
        <w:t xml:space="preserve">Em data de </w:t>
      </w:r>
      <w:r w:rsidR="00CE13C1" w:rsidRPr="007C7D1C">
        <w:rPr>
          <w:rFonts w:ascii="Arial" w:hAnsi="Arial" w:cs="Arial"/>
          <w:sz w:val="24"/>
          <w:szCs w:val="24"/>
        </w:rPr>
        <w:t xml:space="preserve">07 </w:t>
      </w:r>
      <w:r w:rsidR="00AA4F83" w:rsidRPr="007C7D1C">
        <w:rPr>
          <w:rFonts w:ascii="Arial" w:hAnsi="Arial" w:cs="Arial"/>
          <w:sz w:val="24"/>
          <w:szCs w:val="24"/>
        </w:rPr>
        <w:t xml:space="preserve">de fevereiro do ano de 2014, a Procuradoria- Geral do Município de Xaxim, foi instada pela Sra. Marinilse de Freitas Fin, Pregoeira, </w:t>
      </w:r>
      <w:r w:rsidR="00CE13C1" w:rsidRPr="007C7D1C">
        <w:rPr>
          <w:rFonts w:ascii="Arial" w:hAnsi="Arial" w:cs="Arial"/>
          <w:sz w:val="24"/>
          <w:szCs w:val="24"/>
        </w:rPr>
        <w:t xml:space="preserve">quanto </w:t>
      </w:r>
      <w:proofErr w:type="gramStart"/>
      <w:r w:rsidR="00CE13C1" w:rsidRPr="007C7D1C">
        <w:rPr>
          <w:rFonts w:ascii="Arial" w:hAnsi="Arial" w:cs="Arial"/>
          <w:sz w:val="24"/>
          <w:szCs w:val="24"/>
        </w:rPr>
        <w:t>à</w:t>
      </w:r>
      <w:proofErr w:type="gramEnd"/>
      <w:r w:rsidR="00CE13C1" w:rsidRPr="007C7D1C">
        <w:rPr>
          <w:rFonts w:ascii="Arial" w:hAnsi="Arial" w:cs="Arial"/>
          <w:sz w:val="24"/>
          <w:szCs w:val="24"/>
        </w:rPr>
        <w:t xml:space="preserve"> recurso formulado pela Empresa</w:t>
      </w:r>
      <w:r w:rsidR="00AA4F83" w:rsidRPr="007C7D1C">
        <w:rPr>
          <w:rFonts w:ascii="Arial" w:hAnsi="Arial" w:cs="Arial"/>
          <w:sz w:val="24"/>
          <w:szCs w:val="24"/>
        </w:rPr>
        <w:t xml:space="preserve">, </w:t>
      </w:r>
      <w:r w:rsidR="009B3E0B" w:rsidRPr="007C7D1C">
        <w:rPr>
          <w:rFonts w:ascii="Arial" w:hAnsi="Arial" w:cs="Arial"/>
          <w:b/>
          <w:sz w:val="24"/>
          <w:szCs w:val="24"/>
        </w:rPr>
        <w:t>LA DALLA PORTA</w:t>
      </w:r>
      <w:r w:rsidR="00AA4F83" w:rsidRPr="007C7D1C">
        <w:rPr>
          <w:rFonts w:ascii="Arial" w:hAnsi="Arial" w:cs="Arial"/>
          <w:b/>
          <w:sz w:val="24"/>
          <w:szCs w:val="24"/>
        </w:rPr>
        <w:t xml:space="preserve"> JÚNIOR</w:t>
      </w:r>
      <w:r w:rsidR="00AA4F83" w:rsidRPr="007C7D1C">
        <w:rPr>
          <w:rFonts w:ascii="Arial" w:hAnsi="Arial" w:cs="Arial"/>
          <w:sz w:val="24"/>
          <w:szCs w:val="24"/>
        </w:rPr>
        <w:t xml:space="preserve">, </w:t>
      </w:r>
      <w:r w:rsidR="00CE13C1" w:rsidRPr="007C7D1C">
        <w:rPr>
          <w:rFonts w:ascii="Arial" w:hAnsi="Arial" w:cs="Arial"/>
          <w:sz w:val="24"/>
          <w:szCs w:val="24"/>
        </w:rPr>
        <w:t xml:space="preserve">referente ao </w:t>
      </w:r>
      <w:r w:rsidR="00AA4F83" w:rsidRPr="007C7D1C">
        <w:rPr>
          <w:rFonts w:ascii="Arial" w:hAnsi="Arial" w:cs="Arial"/>
          <w:sz w:val="24"/>
          <w:szCs w:val="24"/>
        </w:rPr>
        <w:t xml:space="preserve">pregão n°010/2014, </w:t>
      </w:r>
      <w:r w:rsidR="00CE13C1" w:rsidRPr="007C7D1C">
        <w:rPr>
          <w:rFonts w:ascii="Arial" w:hAnsi="Arial" w:cs="Arial"/>
          <w:sz w:val="24"/>
          <w:szCs w:val="24"/>
        </w:rPr>
        <w:t>onde a mesma, teria na fase de Credenciamento, teria sido descredenciada em virtude de que, teria apresentado documento que não continha o número do CNPJ da empresa, cingindo-se o mesmo à requeriment</w:t>
      </w:r>
      <w:bookmarkStart w:id="0" w:name="_GoBack"/>
      <w:bookmarkEnd w:id="0"/>
      <w:r w:rsidR="00CE13C1" w:rsidRPr="007C7D1C">
        <w:rPr>
          <w:rFonts w:ascii="Arial" w:hAnsi="Arial" w:cs="Arial"/>
          <w:sz w:val="24"/>
          <w:szCs w:val="24"/>
        </w:rPr>
        <w:t xml:space="preserve">o de empresário; após alguns instantes, a empresa teria apresentado documentação em que era optante pelo </w:t>
      </w:r>
      <w:r w:rsidR="00E90A1B" w:rsidRPr="007C7D1C">
        <w:rPr>
          <w:rFonts w:ascii="Arial" w:hAnsi="Arial" w:cs="Arial"/>
          <w:sz w:val="24"/>
          <w:szCs w:val="24"/>
        </w:rPr>
        <w:t xml:space="preserve">SIMPLES, todavia, também não sendo aceito, vez que apresentado a </w:t>
      </w:r>
      <w:proofErr w:type="spellStart"/>
      <w:r w:rsidR="00E90A1B" w:rsidRPr="007C7D1C">
        <w:rPr>
          <w:rFonts w:ascii="Arial" w:hAnsi="Arial" w:cs="Arial"/>
          <w:sz w:val="24"/>
          <w:szCs w:val="24"/>
        </w:rPr>
        <w:t>destempo</w:t>
      </w:r>
      <w:proofErr w:type="spellEnd"/>
      <w:r w:rsidR="00E90A1B" w:rsidRPr="007C7D1C">
        <w:rPr>
          <w:rFonts w:ascii="Arial" w:hAnsi="Arial" w:cs="Arial"/>
          <w:sz w:val="24"/>
          <w:szCs w:val="24"/>
        </w:rPr>
        <w:t>; assim, supramencionada empresa apresentou verbalmente as suas razões de recurso nos seguinte termos: “</w:t>
      </w:r>
      <w:r w:rsidR="00E90A1B" w:rsidRPr="007C7D1C">
        <w:rPr>
          <w:rFonts w:ascii="Arial" w:hAnsi="Arial" w:cs="Arial"/>
          <w:i/>
          <w:sz w:val="24"/>
          <w:szCs w:val="24"/>
        </w:rPr>
        <w:t>...por tratar-se de uma empresa individual, cumpriu rigorosamente todos os itens do edital, apresentando documento da Junta Comercial do Estado devidamente autenticado, mas foi impedido de participar da fase de lances, sendo assim eximido o número de participantes da presente licitação.</w:t>
      </w:r>
      <w:r w:rsidR="00E90A1B" w:rsidRPr="007C7D1C">
        <w:rPr>
          <w:rFonts w:ascii="Arial" w:hAnsi="Arial" w:cs="Arial"/>
          <w:sz w:val="24"/>
          <w:szCs w:val="24"/>
        </w:rPr>
        <w:t>”;</w:t>
      </w:r>
      <w:r w:rsidR="00AA4F83" w:rsidRPr="007C7D1C">
        <w:rPr>
          <w:rFonts w:ascii="Arial" w:hAnsi="Arial" w:cs="Arial"/>
          <w:sz w:val="24"/>
          <w:szCs w:val="24"/>
        </w:rPr>
        <w:t xml:space="preserve"> diante dos fatos passamos a analisar;</w:t>
      </w:r>
    </w:p>
    <w:p w:rsidR="001D1333" w:rsidRPr="007C7D1C" w:rsidRDefault="001D1333" w:rsidP="007C7D1C">
      <w:pPr>
        <w:jc w:val="both"/>
        <w:rPr>
          <w:rFonts w:ascii="Arial" w:hAnsi="Arial" w:cs="Arial"/>
          <w:sz w:val="24"/>
          <w:szCs w:val="24"/>
        </w:rPr>
      </w:pPr>
    </w:p>
    <w:p w:rsidR="001D1333" w:rsidRPr="007C7D1C" w:rsidRDefault="00E90A1B" w:rsidP="007C7D1C">
      <w:pPr>
        <w:jc w:val="both"/>
        <w:rPr>
          <w:rFonts w:ascii="Arial" w:hAnsi="Arial" w:cs="Arial"/>
          <w:b/>
          <w:sz w:val="24"/>
          <w:szCs w:val="24"/>
        </w:rPr>
      </w:pPr>
      <w:r w:rsidRPr="007C7D1C">
        <w:rPr>
          <w:rFonts w:ascii="Arial" w:hAnsi="Arial" w:cs="Arial"/>
          <w:b/>
          <w:sz w:val="24"/>
          <w:szCs w:val="24"/>
        </w:rPr>
        <w:t>II – DA APRESENTAÇÃO DE UM SEGUNDO RECURSO:</w:t>
      </w:r>
    </w:p>
    <w:p w:rsidR="001D1333" w:rsidRPr="007C7D1C" w:rsidRDefault="001D1333" w:rsidP="007C7D1C">
      <w:pPr>
        <w:jc w:val="both"/>
        <w:rPr>
          <w:rFonts w:ascii="Arial" w:hAnsi="Arial" w:cs="Arial"/>
          <w:b/>
          <w:sz w:val="24"/>
          <w:szCs w:val="24"/>
        </w:rPr>
      </w:pPr>
    </w:p>
    <w:p w:rsidR="001D1333" w:rsidRPr="007C7D1C" w:rsidRDefault="00D540AE" w:rsidP="007C7D1C">
      <w:pPr>
        <w:jc w:val="both"/>
        <w:rPr>
          <w:rFonts w:ascii="Arial" w:hAnsi="Arial" w:cs="Arial"/>
          <w:sz w:val="24"/>
          <w:szCs w:val="24"/>
        </w:rPr>
      </w:pPr>
      <w:r w:rsidRPr="007C7D1C">
        <w:rPr>
          <w:rFonts w:ascii="Arial" w:hAnsi="Arial" w:cs="Arial"/>
          <w:b/>
          <w:sz w:val="24"/>
          <w:szCs w:val="24"/>
        </w:rPr>
        <w:tab/>
      </w:r>
      <w:r w:rsidR="00AA4F83" w:rsidRPr="007C7D1C">
        <w:rPr>
          <w:rFonts w:ascii="Arial" w:hAnsi="Arial" w:cs="Arial"/>
          <w:sz w:val="24"/>
          <w:szCs w:val="24"/>
        </w:rPr>
        <w:t>Primeiramente g</w:t>
      </w:r>
      <w:r w:rsidR="006C35E5" w:rsidRPr="007C7D1C">
        <w:rPr>
          <w:rFonts w:ascii="Arial" w:hAnsi="Arial" w:cs="Arial"/>
          <w:sz w:val="24"/>
          <w:szCs w:val="24"/>
        </w:rPr>
        <w:t>ostaríamos de salientar que</w:t>
      </w:r>
      <w:r w:rsidR="00AA4F83" w:rsidRPr="007C7D1C">
        <w:rPr>
          <w:rFonts w:ascii="Arial" w:hAnsi="Arial" w:cs="Arial"/>
          <w:sz w:val="24"/>
          <w:szCs w:val="24"/>
        </w:rPr>
        <w:t xml:space="preserve"> insculpido no caput do art. 37 da Carta Magna o princípio da legalidade</w:t>
      </w:r>
      <w:r w:rsidR="006C35E5" w:rsidRPr="007C7D1C">
        <w:rPr>
          <w:rFonts w:ascii="Arial" w:hAnsi="Arial" w:cs="Arial"/>
          <w:sz w:val="24"/>
          <w:szCs w:val="24"/>
        </w:rPr>
        <w:t xml:space="preserve"> que é</w:t>
      </w:r>
      <w:r w:rsidR="00AA4F83" w:rsidRPr="007C7D1C">
        <w:rPr>
          <w:rFonts w:ascii="Arial" w:hAnsi="Arial" w:cs="Arial"/>
          <w:sz w:val="24"/>
          <w:szCs w:val="24"/>
        </w:rPr>
        <w:t xml:space="preserve"> um dos norteadores de qualquer Gestão P</w:t>
      </w:r>
      <w:r w:rsidR="009B3E0B" w:rsidRPr="007C7D1C">
        <w:rPr>
          <w:rFonts w:ascii="Arial" w:hAnsi="Arial" w:cs="Arial"/>
          <w:sz w:val="24"/>
          <w:szCs w:val="24"/>
        </w:rPr>
        <w:t xml:space="preserve">ública, </w:t>
      </w:r>
      <w:r w:rsidR="006C35E5" w:rsidRPr="007C7D1C">
        <w:rPr>
          <w:rFonts w:ascii="Arial" w:hAnsi="Arial" w:cs="Arial"/>
          <w:sz w:val="24"/>
          <w:szCs w:val="24"/>
        </w:rPr>
        <w:t xml:space="preserve">e </w:t>
      </w:r>
      <w:r w:rsidR="009B3E0B" w:rsidRPr="007C7D1C">
        <w:rPr>
          <w:rFonts w:ascii="Arial" w:hAnsi="Arial" w:cs="Arial"/>
          <w:sz w:val="24"/>
          <w:szCs w:val="24"/>
        </w:rPr>
        <w:t xml:space="preserve">em suma o Alcaide deve </w:t>
      </w:r>
      <w:r w:rsidR="00AA4F83" w:rsidRPr="007C7D1C">
        <w:rPr>
          <w:rFonts w:ascii="Arial" w:hAnsi="Arial" w:cs="Arial"/>
          <w:sz w:val="24"/>
          <w:szCs w:val="24"/>
        </w:rPr>
        <w:t>agir pautado dentro do que está disposto na legislação</w:t>
      </w:r>
      <w:r w:rsidRPr="007C7D1C">
        <w:rPr>
          <w:rFonts w:ascii="Arial" w:hAnsi="Arial" w:cs="Arial"/>
          <w:sz w:val="24"/>
          <w:szCs w:val="24"/>
        </w:rPr>
        <w:t>.</w:t>
      </w:r>
    </w:p>
    <w:p w:rsidR="00D540AE" w:rsidRPr="007C7D1C" w:rsidRDefault="00D540AE" w:rsidP="007C7D1C">
      <w:pPr>
        <w:jc w:val="both"/>
        <w:rPr>
          <w:rFonts w:ascii="Arial" w:hAnsi="Arial" w:cs="Arial"/>
          <w:sz w:val="24"/>
          <w:szCs w:val="24"/>
        </w:rPr>
      </w:pPr>
    </w:p>
    <w:p w:rsidR="009B3E0B" w:rsidRPr="007C7D1C" w:rsidRDefault="00D540AE" w:rsidP="007C7D1C">
      <w:pPr>
        <w:jc w:val="both"/>
        <w:rPr>
          <w:rFonts w:ascii="Arial" w:hAnsi="Arial" w:cs="Arial"/>
          <w:sz w:val="24"/>
          <w:szCs w:val="24"/>
        </w:rPr>
      </w:pPr>
      <w:r w:rsidRPr="007C7D1C">
        <w:rPr>
          <w:rFonts w:ascii="Arial" w:hAnsi="Arial" w:cs="Arial"/>
          <w:sz w:val="24"/>
          <w:szCs w:val="24"/>
        </w:rPr>
        <w:tab/>
      </w:r>
      <w:r w:rsidR="009B3E0B" w:rsidRPr="007C7D1C">
        <w:rPr>
          <w:rFonts w:ascii="Arial" w:hAnsi="Arial" w:cs="Arial"/>
          <w:sz w:val="24"/>
          <w:szCs w:val="24"/>
        </w:rPr>
        <w:t xml:space="preserve">Reprisando que a empresa LA DALLA PORTA JÚNIOR, apresentou recurso no ato </w:t>
      </w:r>
      <w:r w:rsidR="00E90A1B" w:rsidRPr="007C7D1C">
        <w:rPr>
          <w:rFonts w:ascii="Arial" w:hAnsi="Arial" w:cs="Arial"/>
          <w:sz w:val="24"/>
          <w:szCs w:val="24"/>
        </w:rPr>
        <w:t xml:space="preserve">do processo </w:t>
      </w:r>
      <w:r w:rsidR="009B3E0B" w:rsidRPr="007C7D1C">
        <w:rPr>
          <w:rFonts w:ascii="Arial" w:hAnsi="Arial" w:cs="Arial"/>
          <w:sz w:val="24"/>
          <w:szCs w:val="24"/>
        </w:rPr>
        <w:t>licitatório, no qual a administr</w:t>
      </w:r>
      <w:r w:rsidR="006C35E5" w:rsidRPr="007C7D1C">
        <w:rPr>
          <w:rFonts w:ascii="Arial" w:hAnsi="Arial" w:cs="Arial"/>
          <w:sz w:val="24"/>
          <w:szCs w:val="24"/>
        </w:rPr>
        <w:t>ação respeitando sempre o princí</w:t>
      </w:r>
      <w:r w:rsidR="009B3E0B" w:rsidRPr="007C7D1C">
        <w:rPr>
          <w:rFonts w:ascii="Arial" w:hAnsi="Arial" w:cs="Arial"/>
          <w:sz w:val="24"/>
          <w:szCs w:val="24"/>
        </w:rPr>
        <w:t xml:space="preserve">pio da igualdade, proporcionou </w:t>
      </w:r>
      <w:r w:rsidR="006C35E5" w:rsidRPr="007C7D1C">
        <w:rPr>
          <w:rFonts w:ascii="Arial" w:hAnsi="Arial" w:cs="Arial"/>
          <w:sz w:val="24"/>
          <w:szCs w:val="24"/>
        </w:rPr>
        <w:t xml:space="preserve">tempo hábil </w:t>
      </w:r>
      <w:r w:rsidR="009B3E0B" w:rsidRPr="007C7D1C">
        <w:rPr>
          <w:rFonts w:ascii="Arial" w:hAnsi="Arial" w:cs="Arial"/>
          <w:sz w:val="24"/>
          <w:szCs w:val="24"/>
        </w:rPr>
        <w:t xml:space="preserve">para que todas </w:t>
      </w:r>
      <w:r w:rsidR="00E90A1B" w:rsidRPr="007C7D1C">
        <w:rPr>
          <w:rFonts w:ascii="Arial" w:hAnsi="Arial" w:cs="Arial"/>
          <w:sz w:val="24"/>
          <w:szCs w:val="24"/>
        </w:rPr>
        <w:t xml:space="preserve">as demais </w:t>
      </w:r>
      <w:r w:rsidR="006C35E5" w:rsidRPr="007C7D1C">
        <w:rPr>
          <w:rFonts w:ascii="Arial" w:hAnsi="Arial" w:cs="Arial"/>
          <w:sz w:val="24"/>
          <w:szCs w:val="24"/>
        </w:rPr>
        <w:t xml:space="preserve">empresas apresentassem </w:t>
      </w:r>
      <w:r w:rsidR="00E90A1B" w:rsidRPr="007C7D1C">
        <w:rPr>
          <w:rFonts w:ascii="Arial" w:hAnsi="Arial" w:cs="Arial"/>
          <w:sz w:val="24"/>
          <w:szCs w:val="24"/>
        </w:rPr>
        <w:t>contrarrazões ao mesmo;</w:t>
      </w:r>
      <w:r w:rsidR="006C35E5" w:rsidRPr="007C7D1C">
        <w:rPr>
          <w:rFonts w:ascii="Arial" w:hAnsi="Arial" w:cs="Arial"/>
          <w:sz w:val="24"/>
          <w:szCs w:val="24"/>
        </w:rPr>
        <w:t xml:space="preserve"> </w:t>
      </w:r>
      <w:r w:rsidR="00E90A1B" w:rsidRPr="007C7D1C">
        <w:rPr>
          <w:rFonts w:ascii="Arial" w:hAnsi="Arial" w:cs="Arial"/>
          <w:sz w:val="24"/>
          <w:szCs w:val="24"/>
        </w:rPr>
        <w:t xml:space="preserve">assim, seria um contrassenso </w:t>
      </w:r>
      <w:r w:rsidR="006C35E5" w:rsidRPr="007C7D1C">
        <w:rPr>
          <w:rFonts w:ascii="Arial" w:hAnsi="Arial" w:cs="Arial"/>
          <w:sz w:val="24"/>
          <w:szCs w:val="24"/>
        </w:rPr>
        <w:t>uma empresa apresentar dois recurso</w:t>
      </w:r>
      <w:r w:rsidR="00E90A1B" w:rsidRPr="007C7D1C">
        <w:rPr>
          <w:rFonts w:ascii="Arial" w:hAnsi="Arial" w:cs="Arial"/>
          <w:sz w:val="24"/>
          <w:szCs w:val="24"/>
        </w:rPr>
        <w:t xml:space="preserve">s, já quando o prazo para a apresentação das contrarrazões estivesse em andamento; em agindo desta forma, estaria a Administração cometendo flagrante ilegalidade. </w:t>
      </w:r>
    </w:p>
    <w:p w:rsidR="00CA1BFD" w:rsidRPr="007C7D1C" w:rsidRDefault="00CA1BFD" w:rsidP="007C7D1C">
      <w:pPr>
        <w:jc w:val="both"/>
        <w:rPr>
          <w:rFonts w:ascii="Arial" w:hAnsi="Arial" w:cs="Arial"/>
          <w:sz w:val="24"/>
          <w:szCs w:val="24"/>
        </w:rPr>
      </w:pPr>
    </w:p>
    <w:p w:rsidR="00CA1BFD" w:rsidRPr="007C7D1C" w:rsidRDefault="00CA1BFD" w:rsidP="007C7D1C">
      <w:pPr>
        <w:jc w:val="both"/>
        <w:rPr>
          <w:rFonts w:ascii="Arial" w:hAnsi="Arial" w:cs="Arial"/>
          <w:sz w:val="24"/>
          <w:szCs w:val="24"/>
        </w:rPr>
      </w:pPr>
      <w:r w:rsidRPr="007C7D1C">
        <w:rPr>
          <w:rFonts w:ascii="Arial" w:hAnsi="Arial" w:cs="Arial"/>
          <w:b/>
          <w:sz w:val="24"/>
          <w:szCs w:val="24"/>
        </w:rPr>
        <w:t>III – DA AUSÊNCIA DE DOCUMENTAÇÃO ADEQUADA PARA O CREDENCIAMENTO</w:t>
      </w:r>
      <w:r w:rsidRPr="007C7D1C">
        <w:rPr>
          <w:rFonts w:ascii="Arial" w:hAnsi="Arial" w:cs="Arial"/>
          <w:sz w:val="24"/>
          <w:szCs w:val="24"/>
        </w:rPr>
        <w:t>:</w:t>
      </w:r>
    </w:p>
    <w:p w:rsidR="00E90A1B" w:rsidRPr="007C7D1C" w:rsidRDefault="00CA1BFD" w:rsidP="007C7D1C">
      <w:pPr>
        <w:jc w:val="both"/>
        <w:rPr>
          <w:rFonts w:ascii="Arial" w:hAnsi="Arial" w:cs="Arial"/>
          <w:sz w:val="24"/>
          <w:szCs w:val="24"/>
        </w:rPr>
      </w:pPr>
      <w:r w:rsidRPr="007C7D1C">
        <w:rPr>
          <w:rFonts w:ascii="Arial" w:hAnsi="Arial" w:cs="Arial"/>
          <w:sz w:val="24"/>
          <w:szCs w:val="24"/>
        </w:rPr>
        <w:tab/>
      </w:r>
    </w:p>
    <w:p w:rsidR="009B3E0B" w:rsidRPr="007C7D1C" w:rsidRDefault="0073744A" w:rsidP="007C7D1C">
      <w:pPr>
        <w:jc w:val="both"/>
        <w:rPr>
          <w:rFonts w:ascii="Arial" w:hAnsi="Arial" w:cs="Arial"/>
          <w:sz w:val="24"/>
          <w:szCs w:val="24"/>
        </w:rPr>
      </w:pPr>
      <w:r w:rsidRPr="007C7D1C">
        <w:rPr>
          <w:rFonts w:ascii="Arial" w:hAnsi="Arial" w:cs="Arial"/>
          <w:sz w:val="24"/>
          <w:szCs w:val="24"/>
        </w:rPr>
        <w:tab/>
      </w:r>
      <w:r w:rsidR="00CA1BFD" w:rsidRPr="007C7D1C">
        <w:rPr>
          <w:rFonts w:ascii="Arial" w:hAnsi="Arial" w:cs="Arial"/>
          <w:sz w:val="24"/>
          <w:szCs w:val="24"/>
        </w:rPr>
        <w:t xml:space="preserve">O regramento do </w:t>
      </w:r>
      <w:r w:rsidRPr="007C7D1C">
        <w:rPr>
          <w:rFonts w:ascii="Arial" w:hAnsi="Arial" w:cs="Arial"/>
          <w:sz w:val="24"/>
          <w:szCs w:val="24"/>
        </w:rPr>
        <w:t xml:space="preserve">processo licitatório está </w:t>
      </w:r>
      <w:r w:rsidR="008F0025" w:rsidRPr="007C7D1C">
        <w:rPr>
          <w:rFonts w:ascii="Arial" w:hAnsi="Arial" w:cs="Arial"/>
          <w:sz w:val="24"/>
          <w:szCs w:val="24"/>
        </w:rPr>
        <w:t>disposto nos art. 27 e 28 da lei 8.666/93, vejamos:</w:t>
      </w:r>
    </w:p>
    <w:p w:rsidR="008F0025" w:rsidRPr="007C7D1C" w:rsidRDefault="008F0025" w:rsidP="007C7D1C">
      <w:pPr>
        <w:ind w:left="3402"/>
        <w:jc w:val="both"/>
        <w:rPr>
          <w:rFonts w:ascii="Arial" w:hAnsi="Arial" w:cs="Arial"/>
        </w:rPr>
      </w:pPr>
    </w:p>
    <w:p w:rsidR="008F0025" w:rsidRPr="000A2C34" w:rsidRDefault="008F0025" w:rsidP="007C7D1C">
      <w:pPr>
        <w:ind w:left="3402"/>
        <w:jc w:val="both"/>
        <w:rPr>
          <w:rFonts w:ascii="Sylfaen" w:hAnsi="Sylfaen" w:cs="Arial"/>
          <w:sz w:val="20"/>
        </w:rPr>
      </w:pPr>
      <w:r w:rsidRPr="000A2C34">
        <w:rPr>
          <w:rFonts w:ascii="Sylfaen" w:hAnsi="Sylfaen" w:cs="Arial"/>
          <w:b/>
          <w:sz w:val="20"/>
        </w:rPr>
        <w:t>Art. 27.</w:t>
      </w:r>
      <w:r w:rsidRPr="000A2C34">
        <w:rPr>
          <w:rFonts w:ascii="Sylfaen" w:hAnsi="Sylfaen" w:cs="Arial"/>
          <w:sz w:val="20"/>
        </w:rPr>
        <w:t>  Para a habilitação nas licitações exigir-se-á dos interessados, exclusivamente, documentação relativa a:</w:t>
      </w:r>
    </w:p>
    <w:p w:rsidR="008F0025" w:rsidRPr="000A2C34" w:rsidRDefault="008F0025" w:rsidP="007C7D1C">
      <w:pPr>
        <w:ind w:left="3402"/>
        <w:jc w:val="both"/>
        <w:rPr>
          <w:rFonts w:ascii="Sylfaen" w:hAnsi="Sylfaen" w:cs="Arial"/>
          <w:sz w:val="20"/>
        </w:rPr>
      </w:pPr>
      <w:r w:rsidRPr="000A2C34">
        <w:rPr>
          <w:rFonts w:ascii="Sylfaen" w:hAnsi="Sylfaen" w:cs="Arial"/>
          <w:b/>
          <w:sz w:val="20"/>
        </w:rPr>
        <w:t>I </w:t>
      </w:r>
      <w:r w:rsidRPr="000A2C34">
        <w:rPr>
          <w:rFonts w:ascii="Sylfaen" w:hAnsi="Sylfaen" w:cs="Arial"/>
          <w:sz w:val="20"/>
        </w:rPr>
        <w:t>- </w:t>
      </w:r>
      <w:r w:rsidRPr="000A2C34">
        <w:rPr>
          <w:rFonts w:ascii="Sylfaen" w:hAnsi="Sylfaen" w:cs="Arial"/>
          <w:b/>
          <w:sz w:val="20"/>
          <w:u w:val="single"/>
        </w:rPr>
        <w:t>habilitação jurídica</w:t>
      </w:r>
      <w:r w:rsidRPr="000A2C34">
        <w:rPr>
          <w:rFonts w:ascii="Sylfaen" w:hAnsi="Sylfaen" w:cs="Arial"/>
          <w:sz w:val="20"/>
        </w:rPr>
        <w:t>;</w:t>
      </w:r>
    </w:p>
    <w:p w:rsidR="008F0025" w:rsidRPr="000A2C34" w:rsidRDefault="008F0025" w:rsidP="007C7D1C">
      <w:pPr>
        <w:ind w:left="3402"/>
        <w:jc w:val="both"/>
        <w:rPr>
          <w:rFonts w:ascii="Sylfaen" w:hAnsi="Sylfaen" w:cs="Arial"/>
          <w:sz w:val="20"/>
        </w:rPr>
      </w:pPr>
      <w:r w:rsidRPr="000A2C34">
        <w:rPr>
          <w:rFonts w:ascii="Sylfaen" w:hAnsi="Sylfaen" w:cs="Arial"/>
          <w:b/>
          <w:sz w:val="20"/>
        </w:rPr>
        <w:t>II</w:t>
      </w:r>
      <w:r w:rsidRPr="000A2C34">
        <w:rPr>
          <w:rFonts w:ascii="Sylfaen" w:hAnsi="Sylfaen" w:cs="Arial"/>
          <w:sz w:val="20"/>
        </w:rPr>
        <w:t> - qualificação técnica;</w:t>
      </w:r>
    </w:p>
    <w:p w:rsidR="008F0025" w:rsidRPr="000A2C34" w:rsidRDefault="008F0025" w:rsidP="007C7D1C">
      <w:pPr>
        <w:ind w:left="3402"/>
        <w:jc w:val="both"/>
        <w:rPr>
          <w:rFonts w:ascii="Sylfaen" w:hAnsi="Sylfaen" w:cs="Arial"/>
          <w:sz w:val="20"/>
        </w:rPr>
      </w:pPr>
      <w:r w:rsidRPr="000A2C34">
        <w:rPr>
          <w:rFonts w:ascii="Sylfaen" w:hAnsi="Sylfaen" w:cs="Arial"/>
          <w:b/>
          <w:sz w:val="20"/>
        </w:rPr>
        <w:t>III</w:t>
      </w:r>
      <w:r w:rsidRPr="000A2C34">
        <w:rPr>
          <w:rFonts w:ascii="Sylfaen" w:hAnsi="Sylfaen" w:cs="Arial"/>
          <w:sz w:val="20"/>
        </w:rPr>
        <w:t> - qualificação econômico-financeira;</w:t>
      </w:r>
    </w:p>
    <w:p w:rsidR="008F0025" w:rsidRPr="000A2C34" w:rsidRDefault="008F0025" w:rsidP="007C7D1C">
      <w:pPr>
        <w:ind w:left="3402"/>
        <w:jc w:val="both"/>
        <w:rPr>
          <w:rFonts w:ascii="Sylfaen" w:hAnsi="Sylfaen" w:cs="Arial"/>
          <w:sz w:val="20"/>
        </w:rPr>
      </w:pPr>
      <w:bookmarkStart w:id="1" w:name="art27iv"/>
      <w:bookmarkStart w:id="2" w:name="art27iv."/>
      <w:bookmarkEnd w:id="1"/>
      <w:bookmarkEnd w:id="2"/>
      <w:r w:rsidRPr="000A2C34">
        <w:rPr>
          <w:rFonts w:ascii="Sylfaen" w:hAnsi="Sylfaen" w:cs="Arial"/>
          <w:b/>
          <w:sz w:val="20"/>
        </w:rPr>
        <w:t>IV</w:t>
      </w:r>
      <w:r w:rsidRPr="000A2C34">
        <w:rPr>
          <w:rFonts w:ascii="Sylfaen" w:hAnsi="Sylfaen" w:cs="Arial"/>
          <w:sz w:val="20"/>
        </w:rPr>
        <w:t xml:space="preserve"> – regularidade fiscal e trabalhista   </w:t>
      </w:r>
    </w:p>
    <w:p w:rsidR="00CA1BFD" w:rsidRPr="000A2C34" w:rsidRDefault="008F0025" w:rsidP="007C7D1C">
      <w:pPr>
        <w:ind w:left="3402"/>
        <w:jc w:val="both"/>
        <w:rPr>
          <w:rFonts w:ascii="Sylfaen" w:hAnsi="Sylfaen" w:cs="Arial"/>
          <w:sz w:val="20"/>
        </w:rPr>
      </w:pPr>
      <w:bookmarkStart w:id="3" w:name="art27v"/>
      <w:bookmarkEnd w:id="3"/>
      <w:r w:rsidRPr="000A2C34">
        <w:rPr>
          <w:rFonts w:ascii="Sylfaen" w:hAnsi="Sylfaen" w:cs="Arial"/>
          <w:b/>
          <w:sz w:val="20"/>
        </w:rPr>
        <w:t>V</w:t>
      </w:r>
      <w:r w:rsidRPr="000A2C34">
        <w:rPr>
          <w:rFonts w:ascii="Sylfaen" w:hAnsi="Sylfaen" w:cs="Arial"/>
          <w:sz w:val="20"/>
        </w:rPr>
        <w:t xml:space="preserve"> – cumprimento do disposto no </w:t>
      </w:r>
      <w:hyperlink r:id="rId6" w:anchor="art7xxxiii" w:history="1">
        <w:r w:rsidRPr="000A2C34">
          <w:rPr>
            <w:rStyle w:val="Hyperlink"/>
            <w:rFonts w:ascii="Sylfaen" w:hAnsi="Sylfaen" w:cs="Arial"/>
            <w:color w:val="auto"/>
            <w:sz w:val="20"/>
            <w:u w:val="none"/>
          </w:rPr>
          <w:t>inciso XXXIII do art. 7o da Constituição Federal</w:t>
        </w:r>
      </w:hyperlink>
      <w:r w:rsidRPr="000A2C34">
        <w:rPr>
          <w:rFonts w:ascii="Sylfaen" w:hAnsi="Sylfaen" w:cs="Arial"/>
          <w:sz w:val="20"/>
        </w:rPr>
        <w:t>. </w:t>
      </w:r>
      <w:bookmarkStart w:id="4" w:name="art28"/>
      <w:bookmarkEnd w:id="4"/>
    </w:p>
    <w:p w:rsidR="00CA1BFD" w:rsidRPr="000A2C34" w:rsidRDefault="00CA1BFD" w:rsidP="007C7D1C">
      <w:pPr>
        <w:ind w:left="3402"/>
        <w:jc w:val="both"/>
        <w:rPr>
          <w:rFonts w:ascii="Sylfaen" w:hAnsi="Sylfaen" w:cs="Arial"/>
          <w:sz w:val="20"/>
        </w:rPr>
      </w:pPr>
    </w:p>
    <w:p w:rsidR="008F0025" w:rsidRPr="000A2C34" w:rsidRDefault="008F0025" w:rsidP="007C7D1C">
      <w:pPr>
        <w:ind w:left="3402"/>
        <w:jc w:val="both"/>
        <w:rPr>
          <w:rFonts w:ascii="Sylfaen" w:hAnsi="Sylfaen" w:cs="Arial"/>
          <w:sz w:val="20"/>
        </w:rPr>
      </w:pPr>
      <w:r w:rsidRPr="000A2C34">
        <w:rPr>
          <w:rFonts w:ascii="Sylfaen" w:hAnsi="Sylfaen" w:cs="Arial"/>
          <w:b/>
          <w:sz w:val="20"/>
        </w:rPr>
        <w:t>Art. 28.</w:t>
      </w:r>
      <w:r w:rsidRPr="000A2C34">
        <w:rPr>
          <w:rFonts w:ascii="Sylfaen" w:hAnsi="Sylfaen" w:cs="Arial"/>
          <w:sz w:val="20"/>
        </w:rPr>
        <w:t xml:space="preserve">  A documentação relativa à habilitação jurídica, conforme o </w:t>
      </w:r>
      <w:r w:rsidR="006C35E5" w:rsidRPr="000A2C34">
        <w:rPr>
          <w:rFonts w:ascii="Sylfaen" w:hAnsi="Sylfaen" w:cs="Arial"/>
          <w:sz w:val="20"/>
        </w:rPr>
        <w:t>caso consistirá</w:t>
      </w:r>
      <w:r w:rsidRPr="000A2C34">
        <w:rPr>
          <w:rFonts w:ascii="Sylfaen" w:hAnsi="Sylfaen" w:cs="Arial"/>
          <w:sz w:val="20"/>
        </w:rPr>
        <w:t xml:space="preserve"> em:</w:t>
      </w:r>
    </w:p>
    <w:p w:rsidR="008F0025" w:rsidRPr="000A2C34" w:rsidRDefault="008F0025" w:rsidP="007C7D1C">
      <w:pPr>
        <w:ind w:left="3402"/>
        <w:jc w:val="both"/>
        <w:rPr>
          <w:rFonts w:ascii="Sylfaen" w:hAnsi="Sylfaen" w:cs="Arial"/>
          <w:sz w:val="20"/>
        </w:rPr>
      </w:pPr>
      <w:r w:rsidRPr="000A2C34">
        <w:rPr>
          <w:rFonts w:ascii="Sylfaen" w:hAnsi="Sylfaen" w:cs="Arial"/>
          <w:b/>
          <w:sz w:val="20"/>
        </w:rPr>
        <w:t>I </w:t>
      </w:r>
      <w:r w:rsidRPr="000A2C34">
        <w:rPr>
          <w:rFonts w:ascii="Sylfaen" w:hAnsi="Sylfaen" w:cs="Arial"/>
          <w:sz w:val="20"/>
        </w:rPr>
        <w:t>- cédula de identidade;</w:t>
      </w:r>
    </w:p>
    <w:p w:rsidR="008F0025" w:rsidRPr="000A2C34" w:rsidRDefault="008F0025" w:rsidP="007C7D1C">
      <w:pPr>
        <w:ind w:left="3402"/>
        <w:jc w:val="both"/>
        <w:rPr>
          <w:rFonts w:ascii="Sylfaen" w:hAnsi="Sylfaen" w:cs="Arial"/>
          <w:sz w:val="20"/>
        </w:rPr>
      </w:pPr>
      <w:r w:rsidRPr="000A2C34">
        <w:rPr>
          <w:rFonts w:ascii="Sylfaen" w:hAnsi="Sylfaen" w:cs="Arial"/>
          <w:b/>
          <w:sz w:val="20"/>
        </w:rPr>
        <w:t>II</w:t>
      </w:r>
      <w:r w:rsidRPr="000A2C34">
        <w:rPr>
          <w:rFonts w:ascii="Sylfaen" w:hAnsi="Sylfaen" w:cs="Arial"/>
          <w:sz w:val="20"/>
        </w:rPr>
        <w:t> - </w:t>
      </w:r>
      <w:r w:rsidRPr="000A2C34">
        <w:rPr>
          <w:rFonts w:ascii="Sylfaen" w:hAnsi="Sylfaen" w:cs="Arial"/>
          <w:b/>
          <w:sz w:val="20"/>
          <w:u w:val="single"/>
        </w:rPr>
        <w:t>registro comercial, no caso de empresa individual</w:t>
      </w:r>
      <w:r w:rsidRPr="000A2C34">
        <w:rPr>
          <w:rFonts w:ascii="Sylfaen" w:hAnsi="Sylfaen" w:cs="Arial"/>
          <w:sz w:val="20"/>
        </w:rPr>
        <w:t>;</w:t>
      </w:r>
    </w:p>
    <w:p w:rsidR="008F0025" w:rsidRPr="000A2C34" w:rsidRDefault="008F0025" w:rsidP="007C7D1C">
      <w:pPr>
        <w:ind w:left="3402"/>
        <w:jc w:val="both"/>
        <w:rPr>
          <w:rFonts w:ascii="Sylfaen" w:hAnsi="Sylfaen" w:cs="Arial"/>
          <w:sz w:val="20"/>
        </w:rPr>
      </w:pPr>
      <w:r w:rsidRPr="000A2C34">
        <w:rPr>
          <w:rFonts w:ascii="Sylfaen" w:hAnsi="Sylfaen" w:cs="Arial"/>
          <w:b/>
          <w:sz w:val="20"/>
        </w:rPr>
        <w:t>III</w:t>
      </w:r>
      <w:r w:rsidRPr="000A2C34">
        <w:rPr>
          <w:rFonts w:ascii="Sylfaen" w:hAnsi="Sylfaen" w:cs="Arial"/>
          <w:sz w:val="20"/>
        </w:rPr>
        <w:t> - </w:t>
      </w:r>
      <w:r w:rsidRPr="000A2C34">
        <w:rPr>
          <w:rFonts w:ascii="Sylfaen" w:hAnsi="Sylfaen" w:cs="Arial"/>
          <w:b/>
          <w:sz w:val="20"/>
          <w:u w:val="single"/>
        </w:rPr>
        <w:t>ato constitutivo, estatuto ou contrato social em vigor, devidamente registrado, em se tratando de sociedades comerciais, e, no caso de sociedades por ações, acompanhado de documentos de eleição de seus administradores</w:t>
      </w:r>
      <w:r w:rsidRPr="000A2C34">
        <w:rPr>
          <w:rFonts w:ascii="Sylfaen" w:hAnsi="Sylfaen" w:cs="Arial"/>
          <w:sz w:val="20"/>
        </w:rPr>
        <w:t>; (grifo nosso).</w:t>
      </w:r>
    </w:p>
    <w:p w:rsidR="008F0025" w:rsidRPr="000A2C34" w:rsidRDefault="008F0025" w:rsidP="007C7D1C">
      <w:pPr>
        <w:ind w:left="3402"/>
        <w:jc w:val="both"/>
        <w:rPr>
          <w:rFonts w:ascii="Sylfaen" w:hAnsi="Sylfaen" w:cs="Arial"/>
          <w:sz w:val="20"/>
        </w:rPr>
      </w:pPr>
      <w:r w:rsidRPr="000A2C34">
        <w:rPr>
          <w:rFonts w:ascii="Sylfaen" w:hAnsi="Sylfaen" w:cs="Arial"/>
          <w:sz w:val="20"/>
        </w:rPr>
        <w:t>[...]</w:t>
      </w:r>
    </w:p>
    <w:p w:rsidR="0073744A" w:rsidRPr="007C7D1C" w:rsidRDefault="0073744A" w:rsidP="007C7D1C">
      <w:pPr>
        <w:jc w:val="both"/>
        <w:rPr>
          <w:rFonts w:ascii="Arial" w:hAnsi="Arial" w:cs="Arial"/>
          <w:sz w:val="24"/>
          <w:szCs w:val="24"/>
        </w:rPr>
      </w:pPr>
    </w:p>
    <w:p w:rsidR="008F0025" w:rsidRPr="000A2C34" w:rsidRDefault="00CA1BFD" w:rsidP="007C7D1C">
      <w:pPr>
        <w:ind w:firstLine="708"/>
        <w:jc w:val="both"/>
        <w:rPr>
          <w:rFonts w:ascii="Arial" w:hAnsi="Arial" w:cs="Arial"/>
          <w:sz w:val="24"/>
          <w:szCs w:val="24"/>
        </w:rPr>
      </w:pPr>
      <w:r w:rsidRPr="000A2C34">
        <w:rPr>
          <w:rFonts w:ascii="Arial" w:hAnsi="Arial" w:cs="Arial"/>
          <w:sz w:val="24"/>
          <w:szCs w:val="24"/>
        </w:rPr>
        <w:t>Está cristalino que a Empresa Recorrente deixou de cumprir com as exigência</w:t>
      </w:r>
      <w:r w:rsidR="003E07FE" w:rsidRPr="000A2C34">
        <w:rPr>
          <w:rFonts w:ascii="Arial" w:hAnsi="Arial" w:cs="Arial"/>
          <w:sz w:val="24"/>
          <w:szCs w:val="24"/>
        </w:rPr>
        <w:t>s</w:t>
      </w:r>
      <w:r w:rsidRPr="000A2C34">
        <w:rPr>
          <w:rFonts w:ascii="Arial" w:hAnsi="Arial" w:cs="Arial"/>
          <w:sz w:val="24"/>
          <w:szCs w:val="24"/>
        </w:rPr>
        <w:t xml:space="preserve"> do edital, pois o que fora apresentado</w:t>
      </w:r>
      <w:proofErr w:type="gramStart"/>
      <w:r w:rsidRPr="000A2C34">
        <w:rPr>
          <w:rFonts w:ascii="Arial" w:hAnsi="Arial" w:cs="Arial"/>
          <w:sz w:val="24"/>
          <w:szCs w:val="24"/>
        </w:rPr>
        <w:t>, trata-se</w:t>
      </w:r>
      <w:proofErr w:type="gramEnd"/>
      <w:r w:rsidRPr="000A2C34">
        <w:rPr>
          <w:rFonts w:ascii="Arial" w:hAnsi="Arial" w:cs="Arial"/>
          <w:sz w:val="24"/>
          <w:szCs w:val="24"/>
        </w:rPr>
        <w:t xml:space="preserve"> apenas de REQUERIMENTO DE EMPRESÁRIO</w:t>
      </w:r>
      <w:r w:rsidR="003E07FE" w:rsidRPr="000A2C34">
        <w:rPr>
          <w:rFonts w:ascii="Arial" w:hAnsi="Arial" w:cs="Arial"/>
          <w:sz w:val="24"/>
          <w:szCs w:val="24"/>
        </w:rPr>
        <w:t>, e o requerimento por óbvio não representa o seu deferimento</w:t>
      </w:r>
      <w:r w:rsidR="003A2F90" w:rsidRPr="000A2C34">
        <w:rPr>
          <w:rFonts w:ascii="Arial" w:hAnsi="Arial" w:cs="Arial"/>
          <w:sz w:val="24"/>
          <w:szCs w:val="24"/>
        </w:rPr>
        <w:t>.</w:t>
      </w:r>
    </w:p>
    <w:p w:rsidR="003E07FE" w:rsidRPr="000A2C34" w:rsidRDefault="003E07FE" w:rsidP="007C7D1C">
      <w:pPr>
        <w:jc w:val="both"/>
        <w:rPr>
          <w:rFonts w:ascii="Arial" w:hAnsi="Arial" w:cs="Arial"/>
          <w:sz w:val="24"/>
          <w:szCs w:val="24"/>
        </w:rPr>
      </w:pPr>
    </w:p>
    <w:p w:rsidR="003E07FE" w:rsidRPr="000A2C34" w:rsidRDefault="003E07FE" w:rsidP="007C7D1C">
      <w:pPr>
        <w:ind w:firstLine="708"/>
        <w:jc w:val="both"/>
        <w:rPr>
          <w:rFonts w:ascii="Arial" w:hAnsi="Arial" w:cs="Arial"/>
          <w:bCs/>
          <w:color w:val="000000"/>
          <w:sz w:val="24"/>
          <w:szCs w:val="24"/>
          <w:shd w:val="clear" w:color="auto" w:fill="FFFFFF"/>
        </w:rPr>
      </w:pPr>
      <w:r w:rsidRPr="000A2C34">
        <w:rPr>
          <w:rFonts w:ascii="Arial" w:hAnsi="Arial" w:cs="Arial"/>
          <w:sz w:val="24"/>
          <w:szCs w:val="24"/>
        </w:rPr>
        <w:t xml:space="preserve">Após a apresentação do requerimento, competida a Junta Comercial do Estado do Rio Grande do Sul, </w:t>
      </w:r>
      <w:r w:rsidRPr="000A2C34">
        <w:rPr>
          <w:rFonts w:ascii="Arial" w:hAnsi="Arial" w:cs="Arial"/>
          <w:bCs/>
          <w:color w:val="000000"/>
          <w:sz w:val="24"/>
          <w:szCs w:val="24"/>
          <w:shd w:val="clear" w:color="auto" w:fill="FFFFFF"/>
        </w:rPr>
        <w:t xml:space="preserve">examinar as formalidades essenciais e formais, velando pelo cumprimento da lei, o que pode até ter ocorrido, todavia, a Recorrente não apresentou tal deferimento de análise. </w:t>
      </w:r>
    </w:p>
    <w:p w:rsidR="003E07FE" w:rsidRPr="007C7D1C" w:rsidRDefault="003E07FE" w:rsidP="007C7D1C">
      <w:pPr>
        <w:jc w:val="both"/>
        <w:rPr>
          <w:rFonts w:ascii="Arial" w:hAnsi="Arial" w:cs="Arial"/>
          <w:sz w:val="24"/>
          <w:szCs w:val="24"/>
        </w:rPr>
      </w:pPr>
    </w:p>
    <w:p w:rsidR="003F30E3" w:rsidRPr="007C7D1C" w:rsidRDefault="003F30E3" w:rsidP="007C7D1C">
      <w:pPr>
        <w:ind w:firstLine="708"/>
        <w:jc w:val="both"/>
        <w:rPr>
          <w:rFonts w:ascii="Arial" w:hAnsi="Arial" w:cs="Arial"/>
          <w:sz w:val="24"/>
          <w:szCs w:val="24"/>
        </w:rPr>
      </w:pPr>
      <w:r w:rsidRPr="007C7D1C">
        <w:rPr>
          <w:rFonts w:ascii="Arial" w:hAnsi="Arial" w:cs="Arial"/>
          <w:sz w:val="24"/>
          <w:szCs w:val="24"/>
        </w:rPr>
        <w:t xml:space="preserve">É verdade que, o Representante da Empresa que participava da licitação, tentou repassar o telefone </w:t>
      </w:r>
      <w:proofErr w:type="gramStart"/>
      <w:r w:rsidRPr="007C7D1C">
        <w:rPr>
          <w:rFonts w:ascii="Arial" w:hAnsi="Arial" w:cs="Arial"/>
          <w:sz w:val="24"/>
          <w:szCs w:val="24"/>
        </w:rPr>
        <w:t>à</w:t>
      </w:r>
      <w:proofErr w:type="gramEnd"/>
      <w:r w:rsidRPr="007C7D1C">
        <w:rPr>
          <w:rFonts w:ascii="Arial" w:hAnsi="Arial" w:cs="Arial"/>
          <w:sz w:val="24"/>
          <w:szCs w:val="24"/>
        </w:rPr>
        <w:t xml:space="preserve"> um dos membros da Procuradoria, </w:t>
      </w:r>
      <w:r w:rsidRPr="007C7D1C">
        <w:rPr>
          <w:rFonts w:ascii="Arial" w:hAnsi="Arial" w:cs="Arial"/>
          <w:i/>
          <w:sz w:val="24"/>
          <w:szCs w:val="24"/>
        </w:rPr>
        <w:t xml:space="preserve">in </w:t>
      </w:r>
      <w:proofErr w:type="spellStart"/>
      <w:r w:rsidRPr="007C7D1C">
        <w:rPr>
          <w:rFonts w:ascii="Arial" w:hAnsi="Arial" w:cs="Arial"/>
          <w:i/>
          <w:sz w:val="24"/>
          <w:szCs w:val="24"/>
        </w:rPr>
        <w:t>casu</w:t>
      </w:r>
      <w:proofErr w:type="spellEnd"/>
      <w:r w:rsidRPr="007C7D1C">
        <w:rPr>
          <w:rFonts w:ascii="Arial" w:hAnsi="Arial" w:cs="Arial"/>
          <w:sz w:val="24"/>
          <w:szCs w:val="24"/>
        </w:rPr>
        <w:t xml:space="preserve">, à Fabio José Dal Magro, tendo ele se negado a conversar com o representante da empresa; quer se deixar claro que, tanto a comissão de licitações, e em especial a Procuradoria-geral do Município, não estão acostumadas a tratar de tais assuntos por telefone, em virtude de que são pautados pelos princípios da publicidade e da legalidade. </w:t>
      </w:r>
    </w:p>
    <w:p w:rsidR="003F30E3" w:rsidRPr="007C7D1C" w:rsidRDefault="003F30E3" w:rsidP="007C7D1C">
      <w:pPr>
        <w:jc w:val="both"/>
        <w:rPr>
          <w:rFonts w:ascii="Arial" w:hAnsi="Arial" w:cs="Arial"/>
          <w:sz w:val="24"/>
          <w:szCs w:val="24"/>
        </w:rPr>
      </w:pPr>
    </w:p>
    <w:p w:rsidR="003F30E3" w:rsidRPr="007C7D1C" w:rsidRDefault="003F30E3" w:rsidP="007C7D1C">
      <w:pPr>
        <w:ind w:firstLine="708"/>
        <w:jc w:val="both"/>
        <w:rPr>
          <w:rFonts w:ascii="Arial" w:hAnsi="Arial" w:cs="Arial"/>
          <w:sz w:val="24"/>
          <w:szCs w:val="24"/>
        </w:rPr>
      </w:pPr>
      <w:r w:rsidRPr="007C7D1C">
        <w:rPr>
          <w:rFonts w:ascii="Arial" w:hAnsi="Arial" w:cs="Arial"/>
          <w:sz w:val="24"/>
          <w:szCs w:val="24"/>
        </w:rPr>
        <w:t xml:space="preserve">Agora, se a Recorrente em outras licitações, consegue agir deste modo, sendo aceita tal possibilidade em </w:t>
      </w:r>
      <w:r w:rsidR="007C7D1C" w:rsidRPr="007C7D1C">
        <w:rPr>
          <w:rFonts w:ascii="Arial" w:hAnsi="Arial" w:cs="Arial"/>
          <w:sz w:val="24"/>
          <w:szCs w:val="24"/>
        </w:rPr>
        <w:t xml:space="preserve">outros Municípios, ótimo </w:t>
      </w:r>
      <w:proofErr w:type="gramStart"/>
      <w:r w:rsidR="007C7D1C" w:rsidRPr="007C7D1C">
        <w:rPr>
          <w:rFonts w:ascii="Arial" w:hAnsi="Arial" w:cs="Arial"/>
          <w:sz w:val="24"/>
          <w:szCs w:val="24"/>
        </w:rPr>
        <w:t>à</w:t>
      </w:r>
      <w:proofErr w:type="gramEnd"/>
      <w:r w:rsidR="007C7D1C" w:rsidRPr="007C7D1C">
        <w:rPr>
          <w:rFonts w:ascii="Arial" w:hAnsi="Arial" w:cs="Arial"/>
          <w:sz w:val="24"/>
          <w:szCs w:val="24"/>
        </w:rPr>
        <w:t xml:space="preserve"> ela, pois tal tipo de procedimento não é adotado no Poder Executivo do Município de Xaxim.</w:t>
      </w:r>
    </w:p>
    <w:p w:rsidR="003F30E3" w:rsidRPr="007C7D1C" w:rsidRDefault="003F30E3" w:rsidP="007C7D1C">
      <w:pPr>
        <w:jc w:val="both"/>
        <w:rPr>
          <w:rFonts w:ascii="Arial" w:hAnsi="Arial" w:cs="Arial"/>
          <w:sz w:val="24"/>
          <w:szCs w:val="24"/>
        </w:rPr>
      </w:pPr>
    </w:p>
    <w:p w:rsidR="00D06E3A" w:rsidRPr="007C7D1C" w:rsidRDefault="007C7D1C" w:rsidP="007C7D1C">
      <w:pPr>
        <w:ind w:firstLine="708"/>
        <w:jc w:val="both"/>
        <w:rPr>
          <w:rFonts w:ascii="Arial" w:hAnsi="Arial" w:cs="Arial"/>
          <w:sz w:val="24"/>
          <w:szCs w:val="24"/>
        </w:rPr>
      </w:pPr>
      <w:r w:rsidRPr="007C7D1C">
        <w:rPr>
          <w:rFonts w:ascii="Arial" w:hAnsi="Arial" w:cs="Arial"/>
          <w:sz w:val="24"/>
          <w:szCs w:val="24"/>
        </w:rPr>
        <w:t xml:space="preserve">Ainda, conforme anexo, em documentação extraída do site do governo federal, </w:t>
      </w:r>
      <w:hyperlink r:id="rId7" w:history="1">
        <w:r w:rsidRPr="007C7D1C">
          <w:rPr>
            <w:rStyle w:val="Hyperlink"/>
            <w:rFonts w:ascii="Arial" w:hAnsi="Arial" w:cs="Arial"/>
            <w:color w:val="auto"/>
            <w:sz w:val="24"/>
            <w:szCs w:val="24"/>
            <w:u w:val="none"/>
          </w:rPr>
          <w:t>www.portaldoempreendedor.gov.br</w:t>
        </w:r>
      </w:hyperlink>
      <w:r w:rsidRPr="007C7D1C">
        <w:rPr>
          <w:rFonts w:ascii="Arial" w:hAnsi="Arial" w:cs="Arial"/>
          <w:sz w:val="24"/>
          <w:szCs w:val="24"/>
        </w:rPr>
        <w:t>, nota-se nitidamente que o simples requerimento não é condição de certeza quanto ao deferimento.</w:t>
      </w:r>
    </w:p>
    <w:p w:rsidR="007C7D1C" w:rsidRPr="007C7D1C" w:rsidRDefault="007C7D1C" w:rsidP="007C7D1C">
      <w:pPr>
        <w:jc w:val="both"/>
        <w:rPr>
          <w:rFonts w:ascii="Arial" w:hAnsi="Arial" w:cs="Arial"/>
          <w:sz w:val="24"/>
          <w:szCs w:val="24"/>
        </w:rPr>
      </w:pPr>
    </w:p>
    <w:p w:rsidR="007C7D1C" w:rsidRPr="007C7D1C" w:rsidRDefault="007C7D1C" w:rsidP="007C7D1C">
      <w:pPr>
        <w:ind w:firstLine="708"/>
        <w:jc w:val="both"/>
        <w:rPr>
          <w:rFonts w:ascii="Arial" w:hAnsi="Arial" w:cs="Arial"/>
          <w:sz w:val="24"/>
          <w:szCs w:val="24"/>
        </w:rPr>
      </w:pPr>
      <w:r w:rsidRPr="007C7D1C">
        <w:rPr>
          <w:rFonts w:ascii="Arial" w:hAnsi="Arial" w:cs="Arial"/>
          <w:sz w:val="24"/>
          <w:szCs w:val="24"/>
        </w:rPr>
        <w:t>Tanto é verdade que, no manual de atos de registro de empresário, no item 1.2.11, resta claro que após o protocolo de requerimento, haverá a análise para o consequente deferimento ou não de tal.</w:t>
      </w:r>
    </w:p>
    <w:p w:rsidR="00D06E3A" w:rsidRPr="007C7D1C" w:rsidRDefault="000A2C34" w:rsidP="007C7D1C">
      <w:pPr>
        <w:jc w:val="both"/>
        <w:rPr>
          <w:rFonts w:ascii="Arial" w:hAnsi="Arial" w:cs="Arial"/>
          <w:b/>
          <w:sz w:val="24"/>
          <w:szCs w:val="24"/>
        </w:rPr>
      </w:pPr>
      <w:r>
        <w:rPr>
          <w:rFonts w:ascii="Arial" w:hAnsi="Arial" w:cs="Arial"/>
          <w:b/>
          <w:sz w:val="24"/>
          <w:szCs w:val="24"/>
        </w:rPr>
        <w:lastRenderedPageBreak/>
        <w:t xml:space="preserve">IV – </w:t>
      </w:r>
      <w:r w:rsidR="00D06E3A" w:rsidRPr="007C7D1C">
        <w:rPr>
          <w:rFonts w:ascii="Arial" w:hAnsi="Arial" w:cs="Arial"/>
          <w:b/>
          <w:sz w:val="24"/>
          <w:szCs w:val="24"/>
        </w:rPr>
        <w:t>CONCLUSÃO</w:t>
      </w:r>
      <w:r>
        <w:rPr>
          <w:rFonts w:ascii="Arial" w:hAnsi="Arial" w:cs="Arial"/>
          <w:b/>
          <w:sz w:val="24"/>
          <w:szCs w:val="24"/>
        </w:rPr>
        <w:t>:</w:t>
      </w:r>
    </w:p>
    <w:p w:rsidR="00D06E3A" w:rsidRPr="007C7D1C" w:rsidRDefault="00D06E3A" w:rsidP="007C7D1C">
      <w:pPr>
        <w:jc w:val="both"/>
        <w:rPr>
          <w:rFonts w:ascii="Arial" w:hAnsi="Arial" w:cs="Arial"/>
          <w:b/>
          <w:sz w:val="24"/>
          <w:szCs w:val="24"/>
        </w:rPr>
      </w:pPr>
    </w:p>
    <w:p w:rsidR="00D06E3A" w:rsidRPr="007C7D1C" w:rsidRDefault="00D06E3A" w:rsidP="007C7D1C">
      <w:pPr>
        <w:ind w:firstLine="708"/>
        <w:jc w:val="both"/>
        <w:rPr>
          <w:rFonts w:ascii="Arial" w:hAnsi="Arial" w:cs="Arial"/>
        </w:rPr>
      </w:pPr>
      <w:r w:rsidRPr="007C7D1C">
        <w:rPr>
          <w:rFonts w:ascii="Arial" w:hAnsi="Arial" w:cs="Arial"/>
        </w:rPr>
        <w:t xml:space="preserve">Assim considerando, os princípios </w:t>
      </w:r>
      <w:proofErr w:type="gramStart"/>
      <w:r w:rsidRPr="007C7D1C">
        <w:rPr>
          <w:rFonts w:ascii="Arial" w:hAnsi="Arial" w:cs="Arial"/>
        </w:rPr>
        <w:t>constitucionais e licitatório</w:t>
      </w:r>
      <w:proofErr w:type="gramEnd"/>
      <w:r w:rsidR="007C7D1C" w:rsidRPr="007C7D1C">
        <w:rPr>
          <w:rFonts w:ascii="Arial" w:hAnsi="Arial" w:cs="Arial"/>
        </w:rPr>
        <w:t>,</w:t>
      </w:r>
      <w:r w:rsidRPr="007C7D1C">
        <w:rPr>
          <w:rFonts w:ascii="Arial" w:hAnsi="Arial" w:cs="Arial"/>
        </w:rPr>
        <w:t xml:space="preserve"> o parecer</w:t>
      </w:r>
      <w:r w:rsidR="006C35E5" w:rsidRPr="007C7D1C">
        <w:rPr>
          <w:rFonts w:ascii="Arial" w:hAnsi="Arial" w:cs="Arial"/>
        </w:rPr>
        <w:t xml:space="preserve"> da Procuradoria-geral do Municí</w:t>
      </w:r>
      <w:r w:rsidRPr="007C7D1C">
        <w:rPr>
          <w:rFonts w:ascii="Arial" w:hAnsi="Arial" w:cs="Arial"/>
        </w:rPr>
        <w:t xml:space="preserve">pio de Xaxim </w:t>
      </w:r>
      <w:r w:rsidRPr="007C7D1C">
        <w:rPr>
          <w:rFonts w:ascii="Arial" w:hAnsi="Arial" w:cs="Arial"/>
          <w:b/>
        </w:rPr>
        <w:t>É</w:t>
      </w:r>
      <w:r w:rsidR="006C35E5" w:rsidRPr="007C7D1C">
        <w:rPr>
          <w:rFonts w:ascii="Arial" w:hAnsi="Arial" w:cs="Arial"/>
          <w:b/>
        </w:rPr>
        <w:t xml:space="preserve"> NO SETIDO DE NEGAR PEDIDO DE ANULAÇÃO DE </w:t>
      </w:r>
      <w:r w:rsidR="007C7D1C" w:rsidRPr="007C7D1C">
        <w:rPr>
          <w:rFonts w:ascii="Arial" w:hAnsi="Arial" w:cs="Arial"/>
          <w:b/>
        </w:rPr>
        <w:t xml:space="preserve">PROCESSO </w:t>
      </w:r>
      <w:r w:rsidR="006C35E5" w:rsidRPr="007C7D1C">
        <w:rPr>
          <w:rFonts w:ascii="Arial" w:hAnsi="Arial" w:cs="Arial"/>
          <w:b/>
        </w:rPr>
        <w:t xml:space="preserve">LICITATÓRIO, </w:t>
      </w:r>
      <w:r w:rsidR="007C7D1C" w:rsidRPr="007C7D1C">
        <w:rPr>
          <w:rFonts w:ascii="Arial" w:hAnsi="Arial" w:cs="Arial"/>
          <w:b/>
        </w:rPr>
        <w:t xml:space="preserve">EIS QUE NÃO </w:t>
      </w:r>
      <w:r w:rsidR="007C7D1C">
        <w:rPr>
          <w:rFonts w:ascii="Arial" w:hAnsi="Arial" w:cs="Arial"/>
          <w:b/>
        </w:rPr>
        <w:t xml:space="preserve">HÁ </w:t>
      </w:r>
      <w:r w:rsidR="007C7D1C" w:rsidRPr="007C7D1C">
        <w:rPr>
          <w:rFonts w:ascii="Arial" w:hAnsi="Arial" w:cs="Arial"/>
          <w:b/>
        </w:rPr>
        <w:t>QUALQUER ILEGALIDADE NO ATO DE HINABILITAÇÃO DA EMPRESA RECORRENTE</w:t>
      </w:r>
      <w:r w:rsidR="007C7D1C" w:rsidRPr="007C7D1C">
        <w:rPr>
          <w:rFonts w:ascii="Arial" w:hAnsi="Arial" w:cs="Arial"/>
        </w:rPr>
        <w:t xml:space="preserve">, ante o fato de que nitidamente não se cumpriu com o descrito nos itens 7, 7.1.2 </w:t>
      </w:r>
      <w:r w:rsidR="007C7D1C" w:rsidRPr="000A2C34">
        <w:rPr>
          <w:rFonts w:ascii="Arial" w:hAnsi="Arial" w:cs="Arial"/>
          <w:i/>
        </w:rPr>
        <w:t>‘b’</w:t>
      </w:r>
      <w:r w:rsidR="007C7D1C" w:rsidRPr="007C7D1C">
        <w:rPr>
          <w:rFonts w:ascii="Arial" w:hAnsi="Arial" w:cs="Arial"/>
        </w:rPr>
        <w:t xml:space="preserve"> e </w:t>
      </w:r>
      <w:r w:rsidR="007C7D1C" w:rsidRPr="000A2C34">
        <w:rPr>
          <w:rFonts w:ascii="Arial" w:hAnsi="Arial" w:cs="Arial"/>
          <w:i/>
        </w:rPr>
        <w:t>‘c’</w:t>
      </w:r>
      <w:r w:rsidR="007C7D1C" w:rsidRPr="007C7D1C">
        <w:rPr>
          <w:rFonts w:ascii="Arial" w:hAnsi="Arial" w:cs="Arial"/>
        </w:rPr>
        <w:t xml:space="preserve"> do Edital</w:t>
      </w:r>
      <w:r w:rsidR="006C35E5" w:rsidRPr="007C7D1C">
        <w:rPr>
          <w:rFonts w:ascii="Arial" w:hAnsi="Arial" w:cs="Arial"/>
        </w:rPr>
        <w:t>.</w:t>
      </w:r>
    </w:p>
    <w:p w:rsidR="006C35E5" w:rsidRPr="007C7D1C" w:rsidRDefault="006C35E5" w:rsidP="007C7D1C">
      <w:pPr>
        <w:jc w:val="both"/>
        <w:rPr>
          <w:rFonts w:ascii="Arial" w:hAnsi="Arial" w:cs="Arial"/>
        </w:rPr>
      </w:pPr>
    </w:p>
    <w:p w:rsidR="006C35E5" w:rsidRPr="007C7D1C" w:rsidRDefault="007C7D1C" w:rsidP="007C7D1C">
      <w:pPr>
        <w:ind w:firstLine="708"/>
        <w:jc w:val="both"/>
        <w:rPr>
          <w:rFonts w:ascii="Arial" w:hAnsi="Arial" w:cs="Arial"/>
        </w:rPr>
      </w:pPr>
      <w:r w:rsidRPr="007C7D1C">
        <w:rPr>
          <w:rFonts w:ascii="Arial" w:hAnsi="Arial" w:cs="Arial"/>
        </w:rPr>
        <w:t>Salvo melhor juízo, é o parecer.</w:t>
      </w:r>
    </w:p>
    <w:p w:rsidR="00D06E3A" w:rsidRPr="007C7D1C" w:rsidRDefault="00D06E3A" w:rsidP="007C7D1C">
      <w:pPr>
        <w:jc w:val="both"/>
        <w:rPr>
          <w:rFonts w:ascii="Arial" w:hAnsi="Arial" w:cs="Arial"/>
        </w:rPr>
      </w:pPr>
    </w:p>
    <w:p w:rsidR="00D06E3A" w:rsidRPr="007C7D1C" w:rsidRDefault="00D06E3A" w:rsidP="007C7D1C">
      <w:pPr>
        <w:jc w:val="both"/>
        <w:rPr>
          <w:rFonts w:ascii="Arial" w:hAnsi="Arial" w:cs="Arial"/>
        </w:rPr>
      </w:pPr>
    </w:p>
    <w:p w:rsidR="00D06E3A" w:rsidRPr="007C7D1C" w:rsidRDefault="006C35E5" w:rsidP="007C7D1C">
      <w:pPr>
        <w:jc w:val="center"/>
        <w:rPr>
          <w:rFonts w:ascii="Arial" w:hAnsi="Arial" w:cs="Arial"/>
        </w:rPr>
      </w:pPr>
      <w:r w:rsidRPr="007C7D1C">
        <w:rPr>
          <w:rFonts w:ascii="Arial" w:hAnsi="Arial" w:cs="Arial"/>
        </w:rPr>
        <w:t xml:space="preserve">Xaxim, </w:t>
      </w:r>
      <w:r w:rsidR="007C7D1C">
        <w:rPr>
          <w:rFonts w:ascii="Arial" w:hAnsi="Arial" w:cs="Arial"/>
        </w:rPr>
        <w:t xml:space="preserve">07 </w:t>
      </w:r>
      <w:r w:rsidR="00D06E3A" w:rsidRPr="007C7D1C">
        <w:rPr>
          <w:rFonts w:ascii="Arial" w:hAnsi="Arial" w:cs="Arial"/>
        </w:rPr>
        <w:t xml:space="preserve">de </w:t>
      </w:r>
      <w:r w:rsidRPr="007C7D1C">
        <w:rPr>
          <w:rFonts w:ascii="Arial" w:hAnsi="Arial" w:cs="Arial"/>
        </w:rPr>
        <w:t>fevereiro</w:t>
      </w:r>
      <w:r w:rsidR="00D06E3A" w:rsidRPr="007C7D1C">
        <w:rPr>
          <w:rFonts w:ascii="Arial" w:hAnsi="Arial" w:cs="Arial"/>
        </w:rPr>
        <w:t xml:space="preserve"> de 2014.</w:t>
      </w:r>
    </w:p>
    <w:p w:rsidR="00D06E3A" w:rsidRPr="007C7D1C" w:rsidRDefault="00D06E3A" w:rsidP="007C7D1C">
      <w:pPr>
        <w:jc w:val="both"/>
        <w:rPr>
          <w:rFonts w:ascii="Arial" w:hAnsi="Arial" w:cs="Arial"/>
        </w:rPr>
      </w:pPr>
    </w:p>
    <w:p w:rsidR="00D06E3A" w:rsidRPr="007C7D1C" w:rsidRDefault="00D06E3A" w:rsidP="007C7D1C">
      <w:pPr>
        <w:jc w:val="both"/>
        <w:rPr>
          <w:rFonts w:ascii="Arial" w:hAnsi="Arial" w:cs="Arial"/>
        </w:rPr>
      </w:pPr>
    </w:p>
    <w:p w:rsidR="00D06E3A" w:rsidRPr="007C7D1C" w:rsidRDefault="00D06E3A" w:rsidP="007C7D1C">
      <w:pPr>
        <w:jc w:val="both"/>
        <w:rPr>
          <w:rFonts w:ascii="Arial" w:hAnsi="Arial" w:cs="Arial"/>
        </w:rPr>
      </w:pPr>
    </w:p>
    <w:p w:rsidR="00D06E3A" w:rsidRPr="007C7D1C" w:rsidRDefault="00D06E3A" w:rsidP="007C7D1C">
      <w:pPr>
        <w:jc w:val="center"/>
        <w:rPr>
          <w:rFonts w:ascii="Arial" w:hAnsi="Arial" w:cs="Arial"/>
          <w:b/>
        </w:rPr>
      </w:pPr>
      <w:r w:rsidRPr="007C7D1C">
        <w:rPr>
          <w:rFonts w:ascii="Arial" w:hAnsi="Arial" w:cs="Arial"/>
          <w:b/>
        </w:rPr>
        <w:t>Fabio José Dal Magro</w:t>
      </w:r>
    </w:p>
    <w:p w:rsidR="00D06E3A" w:rsidRPr="007C7D1C" w:rsidRDefault="00D06E3A" w:rsidP="007C7D1C">
      <w:pPr>
        <w:jc w:val="center"/>
        <w:rPr>
          <w:rFonts w:ascii="Arial" w:hAnsi="Arial" w:cs="Arial"/>
          <w:b/>
        </w:rPr>
      </w:pPr>
      <w:r w:rsidRPr="007C7D1C">
        <w:rPr>
          <w:rFonts w:ascii="Arial" w:hAnsi="Arial" w:cs="Arial"/>
          <w:b/>
        </w:rPr>
        <w:t>OAB/SC</w:t>
      </w:r>
      <w:proofErr w:type="gramStart"/>
      <w:r w:rsidRPr="007C7D1C">
        <w:rPr>
          <w:rFonts w:ascii="Arial" w:hAnsi="Arial" w:cs="Arial"/>
          <w:b/>
        </w:rPr>
        <w:t xml:space="preserve">  </w:t>
      </w:r>
      <w:proofErr w:type="gramEnd"/>
      <w:r w:rsidRPr="007C7D1C">
        <w:rPr>
          <w:rFonts w:ascii="Arial" w:hAnsi="Arial" w:cs="Arial"/>
          <w:b/>
        </w:rPr>
        <w:t>20.041</w:t>
      </w:r>
    </w:p>
    <w:p w:rsidR="00D06E3A" w:rsidRPr="007C7D1C" w:rsidRDefault="00D06E3A" w:rsidP="007C7D1C">
      <w:pPr>
        <w:jc w:val="center"/>
        <w:rPr>
          <w:rFonts w:ascii="Arial" w:hAnsi="Arial" w:cs="Arial"/>
          <w:b/>
        </w:rPr>
      </w:pPr>
      <w:r w:rsidRPr="007C7D1C">
        <w:rPr>
          <w:rFonts w:ascii="Arial" w:hAnsi="Arial" w:cs="Arial"/>
          <w:b/>
        </w:rPr>
        <w:t>Procurador-geral do município</w:t>
      </w:r>
    </w:p>
    <w:p w:rsidR="00D06E3A" w:rsidRPr="007C7D1C" w:rsidRDefault="00D06E3A" w:rsidP="007C7D1C">
      <w:pPr>
        <w:jc w:val="center"/>
        <w:rPr>
          <w:rFonts w:ascii="Arial" w:hAnsi="Arial" w:cs="Arial"/>
          <w:b/>
        </w:rPr>
      </w:pPr>
    </w:p>
    <w:p w:rsidR="00D06E3A" w:rsidRPr="007C7D1C" w:rsidRDefault="00D06E3A" w:rsidP="007C7D1C">
      <w:pPr>
        <w:jc w:val="center"/>
        <w:rPr>
          <w:rFonts w:ascii="Arial" w:hAnsi="Arial" w:cs="Arial"/>
          <w:b/>
        </w:rPr>
      </w:pPr>
    </w:p>
    <w:p w:rsidR="00D06E3A" w:rsidRPr="007C7D1C" w:rsidRDefault="00D06E3A" w:rsidP="007C7D1C">
      <w:pPr>
        <w:jc w:val="center"/>
        <w:rPr>
          <w:rFonts w:ascii="Arial" w:hAnsi="Arial" w:cs="Arial"/>
          <w:b/>
        </w:rPr>
      </w:pPr>
    </w:p>
    <w:p w:rsidR="00D06E3A" w:rsidRPr="007C7D1C" w:rsidRDefault="00D06E3A" w:rsidP="007C7D1C">
      <w:pPr>
        <w:jc w:val="center"/>
        <w:rPr>
          <w:rFonts w:ascii="Arial" w:hAnsi="Arial" w:cs="Arial"/>
          <w:b/>
        </w:rPr>
      </w:pPr>
      <w:r w:rsidRPr="007C7D1C">
        <w:rPr>
          <w:rFonts w:ascii="Arial" w:hAnsi="Arial" w:cs="Arial"/>
          <w:b/>
        </w:rPr>
        <w:t>Pedro Rui Rodriguez</w:t>
      </w:r>
    </w:p>
    <w:p w:rsidR="00D06E3A" w:rsidRPr="007C7D1C" w:rsidRDefault="00D06E3A" w:rsidP="007C7D1C">
      <w:pPr>
        <w:jc w:val="center"/>
        <w:rPr>
          <w:rFonts w:ascii="Arial" w:hAnsi="Arial" w:cs="Arial"/>
          <w:b/>
        </w:rPr>
      </w:pPr>
      <w:r w:rsidRPr="007C7D1C">
        <w:rPr>
          <w:rFonts w:ascii="Arial" w:hAnsi="Arial" w:cs="Arial"/>
          <w:b/>
        </w:rPr>
        <w:t>OAB/SC</w:t>
      </w:r>
      <w:proofErr w:type="gramStart"/>
      <w:r w:rsidRPr="007C7D1C">
        <w:rPr>
          <w:rFonts w:ascii="Arial" w:hAnsi="Arial" w:cs="Arial"/>
          <w:b/>
        </w:rPr>
        <w:t xml:space="preserve"> </w:t>
      </w:r>
      <w:r w:rsidR="007C7D1C">
        <w:rPr>
          <w:rFonts w:ascii="Arial" w:hAnsi="Arial" w:cs="Arial"/>
          <w:b/>
        </w:rPr>
        <w:t xml:space="preserve"> </w:t>
      </w:r>
      <w:proofErr w:type="gramEnd"/>
      <w:r w:rsidRPr="007C7D1C">
        <w:rPr>
          <w:rFonts w:ascii="Arial" w:hAnsi="Arial" w:cs="Arial"/>
          <w:b/>
        </w:rPr>
        <w:t>8.754</w:t>
      </w:r>
    </w:p>
    <w:p w:rsidR="00D06E3A" w:rsidRPr="007C7D1C" w:rsidRDefault="00D06E3A" w:rsidP="007C7D1C">
      <w:pPr>
        <w:jc w:val="center"/>
        <w:rPr>
          <w:rFonts w:ascii="Arial" w:hAnsi="Arial" w:cs="Arial"/>
          <w:b/>
        </w:rPr>
      </w:pPr>
      <w:r w:rsidRPr="007C7D1C">
        <w:rPr>
          <w:rFonts w:ascii="Arial" w:hAnsi="Arial" w:cs="Arial"/>
          <w:b/>
        </w:rPr>
        <w:t>Assessor Jurídico</w:t>
      </w:r>
    </w:p>
    <w:p w:rsidR="00D06E3A" w:rsidRPr="007C7D1C" w:rsidRDefault="00D06E3A" w:rsidP="007C7D1C">
      <w:pPr>
        <w:jc w:val="both"/>
        <w:rPr>
          <w:rFonts w:ascii="Arial" w:hAnsi="Arial" w:cs="Arial"/>
          <w:b/>
          <w:sz w:val="28"/>
          <w:szCs w:val="28"/>
        </w:rPr>
      </w:pPr>
    </w:p>
    <w:p w:rsidR="00D06E3A" w:rsidRPr="007C7D1C" w:rsidRDefault="00D06E3A" w:rsidP="007C7D1C">
      <w:pPr>
        <w:jc w:val="both"/>
        <w:rPr>
          <w:rFonts w:ascii="Arial" w:hAnsi="Arial" w:cs="Arial"/>
          <w:b/>
          <w:sz w:val="28"/>
          <w:szCs w:val="28"/>
        </w:rPr>
      </w:pPr>
    </w:p>
    <w:p w:rsidR="00D06E3A" w:rsidRPr="007C7D1C" w:rsidRDefault="00D06E3A" w:rsidP="007C7D1C">
      <w:pPr>
        <w:jc w:val="both"/>
        <w:rPr>
          <w:rFonts w:ascii="Arial" w:hAnsi="Arial" w:cs="Arial"/>
          <w:b/>
          <w:sz w:val="28"/>
          <w:szCs w:val="28"/>
        </w:rPr>
      </w:pPr>
    </w:p>
    <w:p w:rsidR="00D06E3A" w:rsidRPr="007C7D1C" w:rsidRDefault="00D06E3A" w:rsidP="007C7D1C">
      <w:pPr>
        <w:jc w:val="both"/>
        <w:rPr>
          <w:rFonts w:ascii="Arial" w:hAnsi="Arial" w:cs="Arial"/>
          <w:sz w:val="28"/>
          <w:szCs w:val="28"/>
        </w:rPr>
      </w:pPr>
    </w:p>
    <w:p w:rsidR="00D06E3A" w:rsidRPr="007C7D1C" w:rsidRDefault="00D06E3A" w:rsidP="007C7D1C">
      <w:pPr>
        <w:rPr>
          <w:rFonts w:ascii="Arial" w:hAnsi="Arial" w:cs="Arial"/>
        </w:rPr>
      </w:pPr>
    </w:p>
    <w:p w:rsidR="00D06E3A" w:rsidRPr="007C7D1C" w:rsidRDefault="00D06E3A" w:rsidP="007C7D1C">
      <w:pPr>
        <w:jc w:val="both"/>
        <w:rPr>
          <w:rFonts w:ascii="Arial" w:hAnsi="Arial" w:cs="Arial"/>
          <w:b/>
          <w:sz w:val="24"/>
          <w:szCs w:val="24"/>
        </w:rPr>
      </w:pPr>
    </w:p>
    <w:sectPr w:rsidR="00D06E3A" w:rsidRPr="007C7D1C" w:rsidSect="00E91CF3">
      <w:pgSz w:w="11906" w:h="16838"/>
      <w:pgMar w:top="2268" w:right="1134" w:bottom="16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6A0F"/>
    <w:multiLevelType w:val="hybridMultilevel"/>
    <w:tmpl w:val="4558D012"/>
    <w:lvl w:ilvl="0" w:tplc="4F2EF6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B"/>
    <w:rsid w:val="000815AB"/>
    <w:rsid w:val="000A2C34"/>
    <w:rsid w:val="001D1333"/>
    <w:rsid w:val="00271592"/>
    <w:rsid w:val="002B70ED"/>
    <w:rsid w:val="00366520"/>
    <w:rsid w:val="003A2F90"/>
    <w:rsid w:val="003E07FE"/>
    <w:rsid w:val="003F30E3"/>
    <w:rsid w:val="005A58BC"/>
    <w:rsid w:val="006C35E5"/>
    <w:rsid w:val="0073744A"/>
    <w:rsid w:val="007C7D1C"/>
    <w:rsid w:val="008F0025"/>
    <w:rsid w:val="0095214A"/>
    <w:rsid w:val="009B3E0B"/>
    <w:rsid w:val="009F3341"/>
    <w:rsid w:val="00A55501"/>
    <w:rsid w:val="00A60465"/>
    <w:rsid w:val="00AA4F83"/>
    <w:rsid w:val="00CA1BFD"/>
    <w:rsid w:val="00CE13C1"/>
    <w:rsid w:val="00D06E3A"/>
    <w:rsid w:val="00D540AE"/>
    <w:rsid w:val="00E90A1B"/>
    <w:rsid w:val="00E91CF3"/>
    <w:rsid w:val="00F27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15AB"/>
    <w:pPr>
      <w:ind w:left="720"/>
      <w:contextualSpacing/>
    </w:pPr>
  </w:style>
  <w:style w:type="paragraph" w:styleId="NormalWeb">
    <w:name w:val="Normal (Web)"/>
    <w:basedOn w:val="Normal"/>
    <w:uiPriority w:val="99"/>
    <w:semiHidden/>
    <w:unhideWhenUsed/>
    <w:rsid w:val="008F0025"/>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F0025"/>
  </w:style>
  <w:style w:type="character" w:styleId="Hyperlink">
    <w:name w:val="Hyperlink"/>
    <w:basedOn w:val="Fontepargpadro"/>
    <w:uiPriority w:val="99"/>
    <w:unhideWhenUsed/>
    <w:rsid w:val="008F00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15AB"/>
    <w:pPr>
      <w:ind w:left="720"/>
      <w:contextualSpacing/>
    </w:pPr>
  </w:style>
  <w:style w:type="paragraph" w:styleId="NormalWeb">
    <w:name w:val="Normal (Web)"/>
    <w:basedOn w:val="Normal"/>
    <w:uiPriority w:val="99"/>
    <w:semiHidden/>
    <w:unhideWhenUsed/>
    <w:rsid w:val="008F0025"/>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F0025"/>
  </w:style>
  <w:style w:type="character" w:styleId="Hyperlink">
    <w:name w:val="Hyperlink"/>
    <w:basedOn w:val="Fontepargpadro"/>
    <w:uiPriority w:val="99"/>
    <w:unhideWhenUsed/>
    <w:rsid w:val="008F0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Constituicao/Constitui%C3%A7ao.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Veridiana Ines Canova Busatta</cp:lastModifiedBy>
  <cp:revision>2</cp:revision>
  <dcterms:created xsi:type="dcterms:W3CDTF">2014-04-23T18:30:00Z</dcterms:created>
  <dcterms:modified xsi:type="dcterms:W3CDTF">2014-04-23T18:30:00Z</dcterms:modified>
</cp:coreProperties>
</file>